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7585" w14:textId="3C14D730" w:rsidR="006D5B59" w:rsidRPr="006D5B59" w:rsidRDefault="006D5B59" w:rsidP="006D5B59">
      <w:pPr>
        <w:rPr>
          <w:b/>
          <w:bCs/>
        </w:rPr>
      </w:pPr>
      <w:r w:rsidRPr="006D5B59">
        <w:rPr>
          <w:b/>
          <w:bCs/>
        </w:rPr>
        <w:t>AWOBA Membership Policy</w:t>
      </w:r>
    </w:p>
    <w:p w14:paraId="6AE551C5" w14:textId="77777777" w:rsidR="006D5B59" w:rsidRPr="006D5B59" w:rsidRDefault="006D5B59" w:rsidP="006D5B59">
      <w:pPr>
        <w:rPr>
          <w:b/>
          <w:bCs/>
        </w:rPr>
      </w:pPr>
      <w:r w:rsidRPr="006D5B59">
        <w:rPr>
          <w:b/>
          <w:bCs/>
        </w:rPr>
        <w:t>I. Purpose</w:t>
      </w:r>
    </w:p>
    <w:p w14:paraId="7A7EE654" w14:textId="77777777" w:rsidR="006D5B59" w:rsidRPr="006D5B59" w:rsidRDefault="006D5B59" w:rsidP="006D5B59">
      <w:r w:rsidRPr="006D5B59">
        <w:t>The AWOBA Membership Policy establishes guidelines for membership eligibility, rights, and responsibilities to foster an engaged and vibrant alumni community committed to the advancement and welfare of Allan Wilson Technical Boys High School.</w:t>
      </w:r>
    </w:p>
    <w:p w14:paraId="715716C7" w14:textId="77777777" w:rsidR="006D5B59" w:rsidRPr="006D5B59" w:rsidRDefault="006D5B59" w:rsidP="006D5B59">
      <w:pPr>
        <w:rPr>
          <w:b/>
          <w:bCs/>
        </w:rPr>
      </w:pPr>
      <w:r w:rsidRPr="006D5B59">
        <w:rPr>
          <w:b/>
          <w:bCs/>
        </w:rPr>
        <w:t>II. Membership Categories</w:t>
      </w:r>
    </w:p>
    <w:p w14:paraId="3511D0A5" w14:textId="77777777" w:rsidR="006D5B59" w:rsidRPr="006D5B59" w:rsidRDefault="006D5B59" w:rsidP="006D5B59">
      <w:pPr>
        <w:rPr>
          <w:b/>
          <w:bCs/>
        </w:rPr>
      </w:pPr>
      <w:r w:rsidRPr="006D5B59">
        <w:rPr>
          <w:b/>
          <w:bCs/>
        </w:rPr>
        <w:t>1. Eligibility</w:t>
      </w:r>
    </w:p>
    <w:p w14:paraId="077E29A1" w14:textId="77777777" w:rsidR="006D5B59" w:rsidRPr="006D5B59" w:rsidRDefault="006D5B59" w:rsidP="006D5B59">
      <w:pPr>
        <w:numPr>
          <w:ilvl w:val="0"/>
          <w:numId w:val="1"/>
        </w:numPr>
      </w:pPr>
      <w:r w:rsidRPr="006D5B59">
        <w:rPr>
          <w:b/>
          <w:bCs/>
        </w:rPr>
        <w:t>Regular Membership</w:t>
      </w:r>
      <w:r w:rsidRPr="006D5B59">
        <w:t>: Open to all alumni and current or former staff of Allan Wilson Technical Boys High School. This membership is essential for maintaining a core group connected to the school's legacy and mission.</w:t>
      </w:r>
    </w:p>
    <w:p w14:paraId="0E0FB73E" w14:textId="77777777" w:rsidR="006D5B59" w:rsidRPr="006D5B59" w:rsidRDefault="006D5B59" w:rsidP="006D5B59">
      <w:pPr>
        <w:numPr>
          <w:ilvl w:val="0"/>
          <w:numId w:val="1"/>
        </w:numPr>
      </w:pPr>
      <w:r w:rsidRPr="006D5B59">
        <w:rPr>
          <w:b/>
          <w:bCs/>
        </w:rPr>
        <w:t>Honorary Membership</w:t>
      </w:r>
      <w:r w:rsidRPr="006D5B59">
        <w:t>: Available to individuals who support AWOBA’s vision and mission, including community members, educators, or supporters of Allan Wilson Technical Boys High School. This category allows a wider network to contribute meaningfully to AWOBA's objectives.</w:t>
      </w:r>
    </w:p>
    <w:p w14:paraId="0BF59061" w14:textId="77777777" w:rsidR="006D5B59" w:rsidRPr="006D5B59" w:rsidRDefault="006D5B59" w:rsidP="006D5B59">
      <w:pPr>
        <w:numPr>
          <w:ilvl w:val="0"/>
          <w:numId w:val="1"/>
        </w:numPr>
      </w:pPr>
      <w:r w:rsidRPr="006D5B59">
        <w:rPr>
          <w:b/>
          <w:bCs/>
        </w:rPr>
        <w:t>Corporate Membership</w:t>
      </w:r>
      <w:r w:rsidRPr="006D5B59">
        <w:t>: Designed for businesses and organizations that align with AWOBA's mission. Corporate members can participate in initiatives, sponsor events, and provide resources that enhance the educational landscape for current students.</w:t>
      </w:r>
    </w:p>
    <w:p w14:paraId="66B09E52" w14:textId="77777777" w:rsidR="006D5B59" w:rsidRPr="006D5B59" w:rsidRDefault="006D5B59" w:rsidP="006D5B59">
      <w:pPr>
        <w:rPr>
          <w:b/>
          <w:bCs/>
        </w:rPr>
      </w:pPr>
      <w:r w:rsidRPr="006D5B59">
        <w:rPr>
          <w:b/>
          <w:bCs/>
        </w:rPr>
        <w:t>2. Application Process</w:t>
      </w:r>
    </w:p>
    <w:p w14:paraId="20B69BC3" w14:textId="77777777" w:rsidR="006D5B59" w:rsidRPr="006D5B59" w:rsidRDefault="006D5B59" w:rsidP="006D5B59">
      <w:r w:rsidRPr="006D5B59">
        <w:t>All interested individuals or organizations must complete a Membership Application Form, providing necessary details for the respective membership category. The Central Committee will review applications and approve memberships in alignment with the guidelines provided herein.</w:t>
      </w:r>
    </w:p>
    <w:p w14:paraId="188257DE" w14:textId="77777777" w:rsidR="006D5B59" w:rsidRPr="006D5B59" w:rsidRDefault="006D5B59" w:rsidP="006D5B59">
      <w:pPr>
        <w:rPr>
          <w:b/>
          <w:bCs/>
        </w:rPr>
      </w:pPr>
      <w:r w:rsidRPr="006D5B59">
        <w:rPr>
          <w:b/>
          <w:bCs/>
        </w:rPr>
        <w:t>III. Membership Dues</w:t>
      </w:r>
    </w:p>
    <w:p w14:paraId="5B7192D3" w14:textId="77777777" w:rsidR="006D5B59" w:rsidRPr="006D5B59" w:rsidRDefault="006D5B59" w:rsidP="006D5B59">
      <w:pPr>
        <w:rPr>
          <w:b/>
          <w:bCs/>
        </w:rPr>
      </w:pPr>
      <w:r w:rsidRPr="006D5B59">
        <w:rPr>
          <w:b/>
          <w:bCs/>
        </w:rPr>
        <w:t>1. Annual Dues</w:t>
      </w:r>
    </w:p>
    <w:p w14:paraId="0686DBEE" w14:textId="77777777" w:rsidR="006D5B59" w:rsidRDefault="006D5B59" w:rsidP="006D5B59">
      <w:pPr>
        <w:numPr>
          <w:ilvl w:val="0"/>
          <w:numId w:val="2"/>
        </w:numPr>
      </w:pPr>
      <w:r w:rsidRPr="006D5B59">
        <w:rPr>
          <w:b/>
          <w:bCs/>
        </w:rPr>
        <w:t>Amount</w:t>
      </w:r>
      <w:r w:rsidRPr="006D5B59">
        <w:t>:</w:t>
      </w:r>
    </w:p>
    <w:p w14:paraId="2F1A84D1" w14:textId="3E4FECEE" w:rsidR="006D5B59" w:rsidRDefault="006D5B59" w:rsidP="006D5B59">
      <w:pPr>
        <w:numPr>
          <w:ilvl w:val="1"/>
          <w:numId w:val="2"/>
        </w:numPr>
      </w:pPr>
      <w:r>
        <w:rPr>
          <w:b/>
          <w:bCs/>
        </w:rPr>
        <w:t>Regular Membership</w:t>
      </w:r>
      <w:r w:rsidRPr="006D5B59">
        <w:t xml:space="preserve"> $20</w:t>
      </w:r>
    </w:p>
    <w:p w14:paraId="326C0EB7" w14:textId="5C504A27" w:rsidR="006D5B59" w:rsidRPr="006D5B59" w:rsidRDefault="006D5B59" w:rsidP="006D5B59">
      <w:pPr>
        <w:numPr>
          <w:ilvl w:val="1"/>
          <w:numId w:val="2"/>
        </w:numPr>
      </w:pPr>
      <w:r>
        <w:rPr>
          <w:b/>
          <w:bCs/>
        </w:rPr>
        <w:t xml:space="preserve">Honorary Membership: </w:t>
      </w:r>
      <w:r w:rsidRPr="006D5B59">
        <w:t>$</w:t>
      </w:r>
      <w:r>
        <w:t>5</w:t>
      </w:r>
      <w:r w:rsidRPr="006D5B59">
        <w:t>0 donation</w:t>
      </w:r>
    </w:p>
    <w:p w14:paraId="62487375" w14:textId="3C92C58B" w:rsidR="006D5B59" w:rsidRPr="006D5B59" w:rsidRDefault="006D5B59" w:rsidP="006D5B59">
      <w:pPr>
        <w:numPr>
          <w:ilvl w:val="1"/>
          <w:numId w:val="2"/>
        </w:numPr>
      </w:pPr>
      <w:r>
        <w:rPr>
          <w:b/>
          <w:bCs/>
        </w:rPr>
        <w:t xml:space="preserve">Corporate Membership: </w:t>
      </w:r>
      <w:r w:rsidRPr="006D5B59">
        <w:t>$500 donation</w:t>
      </w:r>
    </w:p>
    <w:p w14:paraId="27660970" w14:textId="77777777" w:rsidR="006D5B59" w:rsidRPr="006D5B59" w:rsidRDefault="006D5B59" w:rsidP="006D5B59">
      <w:pPr>
        <w:numPr>
          <w:ilvl w:val="0"/>
          <w:numId w:val="2"/>
        </w:numPr>
      </w:pPr>
      <w:r w:rsidRPr="006D5B59">
        <w:rPr>
          <w:b/>
          <w:bCs/>
        </w:rPr>
        <w:t>Frequency</w:t>
      </w:r>
      <w:r w:rsidRPr="006D5B59">
        <w:t>: Annually</w:t>
      </w:r>
    </w:p>
    <w:p w14:paraId="1084DA6B" w14:textId="77777777" w:rsidR="006D5B59" w:rsidRPr="006D5B59" w:rsidRDefault="006D5B59" w:rsidP="006D5B59">
      <w:pPr>
        <w:numPr>
          <w:ilvl w:val="0"/>
          <w:numId w:val="2"/>
        </w:numPr>
      </w:pPr>
      <w:r w:rsidRPr="006D5B59">
        <w:rPr>
          <w:b/>
          <w:bCs/>
        </w:rPr>
        <w:t>Due Date</w:t>
      </w:r>
      <w:r w:rsidRPr="006D5B59">
        <w:t>: March 31st of each year</w:t>
      </w:r>
    </w:p>
    <w:p w14:paraId="53BBEE59" w14:textId="77777777" w:rsidR="006D5B59" w:rsidRPr="006D5B59" w:rsidRDefault="006D5B59" w:rsidP="006D5B59">
      <w:r w:rsidRPr="006D5B59">
        <w:lastRenderedPageBreak/>
        <w:t>Members are encouraged to contribute to fundraising campaigns beyond their annual dues to support special projects, scholarships, and community events.</w:t>
      </w:r>
    </w:p>
    <w:p w14:paraId="6BB39E00" w14:textId="77777777" w:rsidR="006D5B59" w:rsidRPr="006D5B59" w:rsidRDefault="006D5B59" w:rsidP="006D5B59">
      <w:pPr>
        <w:rPr>
          <w:b/>
          <w:bCs/>
        </w:rPr>
      </w:pPr>
      <w:r w:rsidRPr="006D5B59">
        <w:rPr>
          <w:b/>
          <w:bCs/>
        </w:rPr>
        <w:t>2. Payment</w:t>
      </w:r>
    </w:p>
    <w:p w14:paraId="64C165C0" w14:textId="77777777" w:rsidR="006D5B59" w:rsidRPr="006D5B59" w:rsidRDefault="006D5B59" w:rsidP="006D5B59">
      <w:r w:rsidRPr="006D5B59">
        <w:t>Members can pay their dues electronically or via other accepted methods as specified by the organization. Non-payment of dues for more than 90 days may result in the termination of membership.</w:t>
      </w:r>
    </w:p>
    <w:p w14:paraId="6A696B69" w14:textId="77777777" w:rsidR="006D5B59" w:rsidRPr="006D5B59" w:rsidRDefault="006D5B59" w:rsidP="006D5B59">
      <w:pPr>
        <w:rPr>
          <w:b/>
          <w:bCs/>
        </w:rPr>
      </w:pPr>
      <w:r w:rsidRPr="006D5B59">
        <w:rPr>
          <w:b/>
          <w:bCs/>
        </w:rPr>
        <w:t>IV. Member Rights and Responsibilities</w:t>
      </w:r>
    </w:p>
    <w:p w14:paraId="694A943A" w14:textId="77777777" w:rsidR="006D5B59" w:rsidRPr="006D5B59" w:rsidRDefault="006D5B59" w:rsidP="006D5B59">
      <w:pPr>
        <w:rPr>
          <w:b/>
          <w:bCs/>
        </w:rPr>
      </w:pPr>
      <w:r w:rsidRPr="006D5B59">
        <w:rPr>
          <w:b/>
          <w:bCs/>
        </w:rPr>
        <w:t>1. Rights</w:t>
      </w:r>
    </w:p>
    <w:p w14:paraId="6D25634A" w14:textId="77777777" w:rsidR="006D5B59" w:rsidRPr="006D5B59" w:rsidRDefault="006D5B59" w:rsidP="006D5B59">
      <w:r w:rsidRPr="006D5B59">
        <w:t>All members are entitled to:</w:t>
      </w:r>
    </w:p>
    <w:p w14:paraId="4E5EEF24" w14:textId="77777777" w:rsidR="006D5B59" w:rsidRPr="006D5B59" w:rsidRDefault="006D5B59" w:rsidP="006D5B59">
      <w:pPr>
        <w:numPr>
          <w:ilvl w:val="0"/>
          <w:numId w:val="3"/>
        </w:numPr>
      </w:pPr>
      <w:r w:rsidRPr="006D5B59">
        <w:t>Fair Treatment: All members will be treated with dignity, respect, and fairness, free of discrimination.</w:t>
      </w:r>
    </w:p>
    <w:p w14:paraId="2B09093A" w14:textId="77777777" w:rsidR="006D5B59" w:rsidRPr="006D5B59" w:rsidRDefault="006D5B59" w:rsidP="006D5B59">
      <w:pPr>
        <w:numPr>
          <w:ilvl w:val="0"/>
          <w:numId w:val="3"/>
        </w:numPr>
      </w:pPr>
      <w:r w:rsidRPr="006D5B59">
        <w:t>Privacy: Personal information will be managed in compliance with privacy laws.</w:t>
      </w:r>
    </w:p>
    <w:p w14:paraId="14B3C50C" w14:textId="77777777" w:rsidR="006D5B59" w:rsidRPr="006D5B59" w:rsidRDefault="006D5B59" w:rsidP="006D5B59">
      <w:pPr>
        <w:numPr>
          <w:ilvl w:val="0"/>
          <w:numId w:val="3"/>
        </w:numPr>
      </w:pPr>
      <w:r w:rsidRPr="006D5B59">
        <w:t>Participation: Members shall have the right to participate in decision-making processes and provide input on matters affecting the organization.</w:t>
      </w:r>
    </w:p>
    <w:p w14:paraId="4F9B2211" w14:textId="77777777" w:rsidR="006D5B59" w:rsidRPr="006D5B59" w:rsidRDefault="006D5B59" w:rsidP="006D5B59">
      <w:pPr>
        <w:numPr>
          <w:ilvl w:val="0"/>
          <w:numId w:val="3"/>
        </w:numPr>
      </w:pPr>
      <w:r w:rsidRPr="006D5B59">
        <w:t>Access to Information: Clear and timely communication regarding member rights, responsibilities, and organizational updates will be provided.</w:t>
      </w:r>
    </w:p>
    <w:p w14:paraId="0D76D5AC" w14:textId="77777777" w:rsidR="006D5B59" w:rsidRPr="006D5B59" w:rsidRDefault="006D5B59" w:rsidP="006D5B59">
      <w:pPr>
        <w:numPr>
          <w:ilvl w:val="0"/>
          <w:numId w:val="3"/>
        </w:numPr>
      </w:pPr>
      <w:r w:rsidRPr="006D5B59">
        <w:t>Support: Access to resources and support related to fulfilling membership responsibilities and addressing any challenges.</w:t>
      </w:r>
    </w:p>
    <w:p w14:paraId="22EFE5C0" w14:textId="77777777" w:rsidR="006D5B59" w:rsidRPr="006D5B59" w:rsidRDefault="006D5B59" w:rsidP="006D5B59">
      <w:pPr>
        <w:rPr>
          <w:b/>
          <w:bCs/>
        </w:rPr>
      </w:pPr>
      <w:r w:rsidRPr="006D5B59">
        <w:rPr>
          <w:b/>
          <w:bCs/>
        </w:rPr>
        <w:t>2. Responsibilities</w:t>
      </w:r>
    </w:p>
    <w:p w14:paraId="684DCE6A" w14:textId="77777777" w:rsidR="006D5B59" w:rsidRPr="006D5B59" w:rsidRDefault="006D5B59" w:rsidP="006D5B59">
      <w:r w:rsidRPr="006D5B59">
        <w:t>All members are responsible for:</w:t>
      </w:r>
    </w:p>
    <w:p w14:paraId="0BF4A648" w14:textId="77777777" w:rsidR="006D5B59" w:rsidRPr="006D5B59" w:rsidRDefault="006D5B59" w:rsidP="006D5B59">
      <w:pPr>
        <w:numPr>
          <w:ilvl w:val="0"/>
          <w:numId w:val="4"/>
        </w:numPr>
      </w:pPr>
      <w:r w:rsidRPr="006D5B59">
        <w:t>Respecting Others: Treat fellow members with respect, inclusivity, and cooperation.</w:t>
      </w:r>
    </w:p>
    <w:p w14:paraId="439BCF9A" w14:textId="77777777" w:rsidR="006D5B59" w:rsidRPr="006D5B59" w:rsidRDefault="006D5B59" w:rsidP="006D5B59">
      <w:pPr>
        <w:numPr>
          <w:ilvl w:val="0"/>
          <w:numId w:val="4"/>
        </w:numPr>
      </w:pPr>
      <w:r w:rsidRPr="006D5B59">
        <w:t>Compliance: Adhering to AWOBA's established policies, rules, and regulations.</w:t>
      </w:r>
    </w:p>
    <w:p w14:paraId="4B7830AB" w14:textId="77777777" w:rsidR="006D5B59" w:rsidRPr="006D5B59" w:rsidRDefault="006D5B59" w:rsidP="006D5B59">
      <w:pPr>
        <w:numPr>
          <w:ilvl w:val="0"/>
          <w:numId w:val="4"/>
        </w:numPr>
      </w:pPr>
      <w:r w:rsidRPr="006D5B59">
        <w:t>Communication: Maintain open and honest communication, raising concerns in a timely manner.</w:t>
      </w:r>
    </w:p>
    <w:p w14:paraId="5CEFF546" w14:textId="77777777" w:rsidR="006D5B59" w:rsidRPr="006D5B59" w:rsidRDefault="006D5B59" w:rsidP="006D5B59">
      <w:pPr>
        <w:numPr>
          <w:ilvl w:val="0"/>
          <w:numId w:val="4"/>
        </w:numPr>
      </w:pPr>
      <w:r w:rsidRPr="006D5B59">
        <w:t>Accountability: Recognize personal impact on the community and accept responsibility for actions.</w:t>
      </w:r>
    </w:p>
    <w:p w14:paraId="7CA16082" w14:textId="77777777" w:rsidR="006D5B59" w:rsidRPr="006D5B59" w:rsidRDefault="006D5B59" w:rsidP="006D5B59">
      <w:pPr>
        <w:numPr>
          <w:ilvl w:val="0"/>
          <w:numId w:val="4"/>
        </w:numPr>
      </w:pPr>
      <w:r w:rsidRPr="006D5B59">
        <w:t>Seeking Assistance: Proactively seek help when necessary.</w:t>
      </w:r>
    </w:p>
    <w:p w14:paraId="56005283" w14:textId="77777777" w:rsidR="006D5B59" w:rsidRPr="006D5B59" w:rsidRDefault="006D5B59" w:rsidP="006D5B59">
      <w:pPr>
        <w:rPr>
          <w:b/>
          <w:bCs/>
        </w:rPr>
      </w:pPr>
      <w:r w:rsidRPr="006D5B59">
        <w:rPr>
          <w:b/>
          <w:bCs/>
        </w:rPr>
        <w:t>V. Termination of Membership</w:t>
      </w:r>
    </w:p>
    <w:p w14:paraId="656A4C05" w14:textId="77777777" w:rsidR="006D5B59" w:rsidRPr="006D5B59" w:rsidRDefault="006D5B59" w:rsidP="006D5B59">
      <w:pPr>
        <w:rPr>
          <w:b/>
          <w:bCs/>
        </w:rPr>
      </w:pPr>
      <w:r w:rsidRPr="006D5B59">
        <w:rPr>
          <w:b/>
          <w:bCs/>
        </w:rPr>
        <w:t>1. Voluntary Termination</w:t>
      </w:r>
    </w:p>
    <w:p w14:paraId="39F35341" w14:textId="77777777" w:rsidR="006D5B59" w:rsidRPr="006D5B59" w:rsidRDefault="006D5B59" w:rsidP="006D5B59">
      <w:r w:rsidRPr="006D5B59">
        <w:lastRenderedPageBreak/>
        <w:t>Members may terminate their membership by submitting a written notice to AWOBA at least 30 days prior to their intended termination date. Membership privileges will cease following the notice period.</w:t>
      </w:r>
    </w:p>
    <w:p w14:paraId="46CDAC9F" w14:textId="77777777" w:rsidR="006D5B59" w:rsidRPr="006D5B59" w:rsidRDefault="006D5B59" w:rsidP="006D5B59">
      <w:pPr>
        <w:rPr>
          <w:b/>
          <w:bCs/>
        </w:rPr>
      </w:pPr>
      <w:r w:rsidRPr="006D5B59">
        <w:rPr>
          <w:b/>
          <w:bCs/>
        </w:rPr>
        <w:t>2. Involuntary Termination</w:t>
      </w:r>
    </w:p>
    <w:p w14:paraId="5B641897" w14:textId="77777777" w:rsidR="006D5B59" w:rsidRPr="006D5B59" w:rsidRDefault="006D5B59" w:rsidP="006D5B59">
      <w:r w:rsidRPr="006D5B59">
        <w:t>AWOBA reserves the right to terminate membership for:</w:t>
      </w:r>
    </w:p>
    <w:p w14:paraId="2A1047FA" w14:textId="77777777" w:rsidR="006D5B59" w:rsidRPr="006D5B59" w:rsidRDefault="006D5B59" w:rsidP="006D5B59">
      <w:pPr>
        <w:numPr>
          <w:ilvl w:val="0"/>
          <w:numId w:val="5"/>
        </w:numPr>
      </w:pPr>
      <w:r w:rsidRPr="006D5B59">
        <w:t>Violation of bylaws or policies</w:t>
      </w:r>
    </w:p>
    <w:p w14:paraId="4DA6039B" w14:textId="77777777" w:rsidR="006D5B59" w:rsidRPr="006D5B59" w:rsidRDefault="006D5B59" w:rsidP="006D5B59">
      <w:pPr>
        <w:numPr>
          <w:ilvl w:val="0"/>
          <w:numId w:val="5"/>
        </w:numPr>
      </w:pPr>
      <w:r w:rsidRPr="006D5B59">
        <w:t>Conduct detrimental to AWOBA’s mission or reputation</w:t>
      </w:r>
    </w:p>
    <w:p w14:paraId="74E53D94" w14:textId="77777777" w:rsidR="006D5B59" w:rsidRPr="006D5B59" w:rsidRDefault="006D5B59" w:rsidP="006D5B59">
      <w:pPr>
        <w:numPr>
          <w:ilvl w:val="0"/>
          <w:numId w:val="5"/>
        </w:numPr>
      </w:pPr>
      <w:r w:rsidRPr="006D5B59">
        <w:t>Non-payment of dues exceeding 90 days</w:t>
      </w:r>
    </w:p>
    <w:p w14:paraId="197842AA" w14:textId="77777777" w:rsidR="006D5B59" w:rsidRPr="006D5B59" w:rsidRDefault="006D5B59" w:rsidP="006D5B59">
      <w:pPr>
        <w:rPr>
          <w:b/>
          <w:bCs/>
        </w:rPr>
      </w:pPr>
      <w:r w:rsidRPr="006D5B59">
        <w:rPr>
          <w:b/>
          <w:bCs/>
        </w:rPr>
        <w:t>3. Consequences of Termination</w:t>
      </w:r>
    </w:p>
    <w:p w14:paraId="35A23CD0" w14:textId="77777777" w:rsidR="006D5B59" w:rsidRPr="006D5B59" w:rsidRDefault="006D5B59" w:rsidP="006D5B59">
      <w:r w:rsidRPr="006D5B59">
        <w:t>Upon termination, all membership rights and privileges will cease immediately. Involuntarily terminated members may not reapply for a period of one year, and there will be no refund of dues.</w:t>
      </w:r>
    </w:p>
    <w:p w14:paraId="2C03D539" w14:textId="77777777" w:rsidR="006D5B59" w:rsidRPr="006D5B59" w:rsidRDefault="006D5B59" w:rsidP="006D5B59">
      <w:pPr>
        <w:rPr>
          <w:b/>
          <w:bCs/>
        </w:rPr>
      </w:pPr>
      <w:r w:rsidRPr="006D5B59">
        <w:rPr>
          <w:b/>
          <w:bCs/>
        </w:rPr>
        <w:t>4. Appeal Process</w:t>
      </w:r>
    </w:p>
    <w:p w14:paraId="2A17C77F" w14:textId="77777777" w:rsidR="006D5B59" w:rsidRPr="006D5B59" w:rsidRDefault="006D5B59" w:rsidP="006D5B59">
      <w:r w:rsidRPr="006D5B59">
        <w:t>Members who experience involuntary termination may appeal the decision by submitting a written appeal to the Board within 30 days. The Board’s decision will be final.</w:t>
      </w:r>
    </w:p>
    <w:p w14:paraId="6D4D1A2B" w14:textId="77777777" w:rsidR="006D5B59" w:rsidRPr="006D5B59" w:rsidRDefault="006D5B59" w:rsidP="006D5B59">
      <w:pPr>
        <w:rPr>
          <w:b/>
          <w:bCs/>
        </w:rPr>
      </w:pPr>
      <w:r w:rsidRPr="006D5B59">
        <w:rPr>
          <w:b/>
          <w:bCs/>
        </w:rPr>
        <w:t>VI. Collaboration and Continuous Improvement</w:t>
      </w:r>
    </w:p>
    <w:p w14:paraId="41F1C4F4" w14:textId="77777777" w:rsidR="006D5B59" w:rsidRPr="006D5B59" w:rsidRDefault="006D5B59" w:rsidP="006D5B59">
      <w:r w:rsidRPr="006D5B59">
        <w:t>AWOBA encourages all members to pursue collaborative efforts, share insights, and provide constructive feedback to enhance the organization's functions and foster growth in the community.</w:t>
      </w:r>
    </w:p>
    <w:p w14:paraId="731D9CAE" w14:textId="77777777" w:rsidR="006D5B59" w:rsidRPr="006D5B59" w:rsidRDefault="006D5B59" w:rsidP="006D5B59">
      <w:r w:rsidRPr="006D5B59">
        <w:t>By adhering to this Membership Policy, AWOBA aims to cultivate an engaged and resilient community of alumni, ensuring a positive impact on Allan Wilson Technical Boys High School and its students.</w:t>
      </w:r>
    </w:p>
    <w:p w14:paraId="20B67467" w14:textId="77777777" w:rsidR="006D5B59" w:rsidRDefault="006D5B59"/>
    <w:sectPr w:rsidR="006D5B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37E1"/>
    <w:multiLevelType w:val="multilevel"/>
    <w:tmpl w:val="E4EA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D7A0B"/>
    <w:multiLevelType w:val="multilevel"/>
    <w:tmpl w:val="9E84D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D19AB"/>
    <w:multiLevelType w:val="multilevel"/>
    <w:tmpl w:val="E5F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831D8E"/>
    <w:multiLevelType w:val="multilevel"/>
    <w:tmpl w:val="0F2E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B73B81"/>
    <w:multiLevelType w:val="multilevel"/>
    <w:tmpl w:val="F836D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0765903">
    <w:abstractNumId w:val="3"/>
  </w:num>
  <w:num w:numId="2" w16cid:durableId="1469974127">
    <w:abstractNumId w:val="4"/>
  </w:num>
  <w:num w:numId="3" w16cid:durableId="2101442264">
    <w:abstractNumId w:val="0"/>
  </w:num>
  <w:num w:numId="4" w16cid:durableId="1937251322">
    <w:abstractNumId w:val="2"/>
  </w:num>
  <w:num w:numId="5" w16cid:durableId="413860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B59"/>
    <w:rsid w:val="00114682"/>
    <w:rsid w:val="003E1BD4"/>
    <w:rsid w:val="00584FFA"/>
    <w:rsid w:val="006D5B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85E77"/>
  <w15:chartTrackingRefBased/>
  <w15:docId w15:val="{B6F0B50E-8A79-4E8F-B5CF-A84A9E3D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5B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5B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5B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5B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5B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5B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5B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5B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5B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5B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5B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5B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5B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5B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5B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5B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5B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5B59"/>
    <w:rPr>
      <w:rFonts w:eastAsiaTheme="majorEastAsia" w:cstheme="majorBidi"/>
      <w:color w:val="272727" w:themeColor="text1" w:themeTint="D8"/>
    </w:rPr>
  </w:style>
  <w:style w:type="paragraph" w:styleId="Title">
    <w:name w:val="Title"/>
    <w:basedOn w:val="Normal"/>
    <w:next w:val="Normal"/>
    <w:link w:val="TitleChar"/>
    <w:uiPriority w:val="10"/>
    <w:qFormat/>
    <w:rsid w:val="006D5B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5B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5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5B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5B59"/>
    <w:pPr>
      <w:spacing w:before="160"/>
      <w:jc w:val="center"/>
    </w:pPr>
    <w:rPr>
      <w:i/>
      <w:iCs/>
      <w:color w:val="404040" w:themeColor="text1" w:themeTint="BF"/>
    </w:rPr>
  </w:style>
  <w:style w:type="character" w:customStyle="1" w:styleId="QuoteChar">
    <w:name w:val="Quote Char"/>
    <w:basedOn w:val="DefaultParagraphFont"/>
    <w:link w:val="Quote"/>
    <w:uiPriority w:val="29"/>
    <w:rsid w:val="006D5B59"/>
    <w:rPr>
      <w:i/>
      <w:iCs/>
      <w:color w:val="404040" w:themeColor="text1" w:themeTint="BF"/>
    </w:rPr>
  </w:style>
  <w:style w:type="paragraph" w:styleId="ListParagraph">
    <w:name w:val="List Paragraph"/>
    <w:basedOn w:val="Normal"/>
    <w:uiPriority w:val="34"/>
    <w:qFormat/>
    <w:rsid w:val="006D5B59"/>
    <w:pPr>
      <w:ind w:left="720"/>
      <w:contextualSpacing/>
    </w:pPr>
  </w:style>
  <w:style w:type="character" w:styleId="IntenseEmphasis">
    <w:name w:val="Intense Emphasis"/>
    <w:basedOn w:val="DefaultParagraphFont"/>
    <w:uiPriority w:val="21"/>
    <w:qFormat/>
    <w:rsid w:val="006D5B59"/>
    <w:rPr>
      <w:i/>
      <w:iCs/>
      <w:color w:val="2F5496" w:themeColor="accent1" w:themeShade="BF"/>
    </w:rPr>
  </w:style>
  <w:style w:type="paragraph" w:styleId="IntenseQuote">
    <w:name w:val="Intense Quote"/>
    <w:basedOn w:val="Normal"/>
    <w:next w:val="Normal"/>
    <w:link w:val="IntenseQuoteChar"/>
    <w:uiPriority w:val="30"/>
    <w:qFormat/>
    <w:rsid w:val="006D5B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5B59"/>
    <w:rPr>
      <w:i/>
      <w:iCs/>
      <w:color w:val="2F5496" w:themeColor="accent1" w:themeShade="BF"/>
    </w:rPr>
  </w:style>
  <w:style w:type="character" w:styleId="IntenseReference">
    <w:name w:val="Intense Reference"/>
    <w:basedOn w:val="DefaultParagraphFont"/>
    <w:uiPriority w:val="32"/>
    <w:qFormat/>
    <w:rsid w:val="006D5B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929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646</Words>
  <Characters>3683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D</dc:creator>
  <cp:keywords/>
  <dc:description/>
  <cp:lastModifiedBy>Sacha Robinson</cp:lastModifiedBy>
  <cp:revision>2</cp:revision>
  <dcterms:created xsi:type="dcterms:W3CDTF">2025-08-06T02:16:00Z</dcterms:created>
  <dcterms:modified xsi:type="dcterms:W3CDTF">2026-05-08T14:38:00Z</dcterms:modified>
</cp:coreProperties>
</file>